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1577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5F9A5217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3E4C30B8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0BF5E00F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72A1516C" w14:textId="77777777" w:rsidR="00F94B50" w:rsidRPr="00DA028C" w:rsidRDefault="00F94B50">
      <w:pPr>
        <w:spacing w:line="280" w:lineRule="atLeast"/>
        <w:rPr>
          <w:rFonts w:ascii="Corbel" w:hAnsi="Corbel"/>
          <w:sz w:val="22"/>
          <w:lang w:val="de-CH"/>
        </w:rPr>
      </w:pPr>
    </w:p>
    <w:p w14:paraId="31BDA25B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((Ort, Datum))</w:t>
      </w:r>
    </w:p>
    <w:p w14:paraId="530A5C4B" w14:textId="77777777" w:rsidR="00D0744B" w:rsidRPr="00DA028C" w:rsidRDefault="00D0744B">
      <w:pPr>
        <w:pStyle w:val="Kopfzeile"/>
        <w:tabs>
          <w:tab w:val="clear" w:pos="4536"/>
          <w:tab w:val="clear" w:pos="9072"/>
        </w:tabs>
        <w:spacing w:line="280" w:lineRule="atLeast"/>
        <w:rPr>
          <w:rFonts w:ascii="Corbel" w:hAnsi="Corbel"/>
          <w:sz w:val="22"/>
          <w:lang w:val="de-CH"/>
        </w:rPr>
      </w:pPr>
    </w:p>
    <w:p w14:paraId="4F837DEA" w14:textId="77777777" w:rsidR="00B615D8" w:rsidRPr="00DA028C" w:rsidRDefault="00B615D8" w:rsidP="00163FC5">
      <w:pPr>
        <w:spacing w:line="280" w:lineRule="atLeast"/>
        <w:rPr>
          <w:rFonts w:ascii="Corbel" w:hAnsi="Corbel"/>
          <w:b/>
          <w:sz w:val="22"/>
          <w:lang w:val="de-CH"/>
        </w:rPr>
      </w:pPr>
    </w:p>
    <w:p w14:paraId="02825D97" w14:textId="77777777" w:rsidR="00B615D8" w:rsidRPr="00DA028C" w:rsidRDefault="00B615D8" w:rsidP="00163FC5">
      <w:pPr>
        <w:spacing w:line="280" w:lineRule="atLeast"/>
        <w:rPr>
          <w:rFonts w:ascii="Corbel" w:hAnsi="Corbel"/>
          <w:b/>
          <w:sz w:val="22"/>
          <w:lang w:val="de-CH"/>
        </w:rPr>
      </w:pPr>
    </w:p>
    <w:p w14:paraId="5E4D2CB1" w14:textId="77777777" w:rsidR="00163FC5" w:rsidRPr="00DA028C" w:rsidRDefault="0059795F" w:rsidP="00163FC5">
      <w:pPr>
        <w:spacing w:line="280" w:lineRule="atLeast"/>
        <w:rPr>
          <w:rFonts w:ascii="Corbel" w:hAnsi="Corbel"/>
          <w:b/>
          <w:sz w:val="22"/>
          <w:lang w:val="de-CH"/>
        </w:rPr>
      </w:pPr>
      <w:r w:rsidRPr="00DA028C">
        <w:rPr>
          <w:rFonts w:ascii="Corbel" w:hAnsi="Corbel"/>
          <w:b/>
          <w:sz w:val="22"/>
          <w:lang w:val="de-CH"/>
        </w:rPr>
        <w:t xml:space="preserve">UP|DATE: </w:t>
      </w:r>
      <w:r w:rsidR="00500D3A" w:rsidRPr="00DA028C">
        <w:rPr>
          <w:rFonts w:ascii="Corbel" w:hAnsi="Corbel"/>
          <w:b/>
          <w:sz w:val="22"/>
          <w:lang w:val="de-CH"/>
        </w:rPr>
        <w:t>Ratgeber i</w:t>
      </w:r>
      <w:r w:rsidR="001A1349" w:rsidRPr="00DA028C">
        <w:rPr>
          <w:rFonts w:ascii="Corbel" w:hAnsi="Corbel"/>
          <w:b/>
          <w:sz w:val="22"/>
          <w:lang w:val="de-CH"/>
        </w:rPr>
        <w:t>n</w:t>
      </w:r>
      <w:r w:rsidR="00500D3A" w:rsidRPr="00DA028C">
        <w:rPr>
          <w:rFonts w:ascii="Corbel" w:hAnsi="Corbel"/>
          <w:b/>
          <w:sz w:val="22"/>
          <w:lang w:val="de-CH"/>
        </w:rPr>
        <w:t xml:space="preserve"> </w:t>
      </w:r>
      <w:r w:rsidR="00F36A34" w:rsidRPr="00DA028C">
        <w:rPr>
          <w:rFonts w:ascii="Corbel" w:hAnsi="Corbel"/>
          <w:b/>
          <w:sz w:val="22"/>
          <w:lang w:val="de-CH"/>
        </w:rPr>
        <w:t xml:space="preserve">Steuer- und </w:t>
      </w:r>
      <w:r w:rsidR="00C454D0" w:rsidRPr="00DA028C">
        <w:rPr>
          <w:rFonts w:ascii="Corbel" w:hAnsi="Corbel"/>
          <w:b/>
          <w:sz w:val="22"/>
          <w:lang w:val="de-CH"/>
        </w:rPr>
        <w:t>Treuhandfragen</w:t>
      </w:r>
    </w:p>
    <w:p w14:paraId="51B85D0A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28D63834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3D36E820" w14:textId="77777777" w:rsidR="00D0744B" w:rsidRPr="00DA028C" w:rsidRDefault="0059795F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 xml:space="preserve">Sehr geehrte </w:t>
      </w:r>
      <w:r w:rsidR="00AB6EE7" w:rsidRPr="00DA028C">
        <w:rPr>
          <w:rFonts w:ascii="Corbel" w:hAnsi="Corbel"/>
          <w:sz w:val="22"/>
          <w:lang w:val="de-CH"/>
        </w:rPr>
        <w:t>Frau xxx / Sehr geehrter Herr xxx</w:t>
      </w:r>
    </w:p>
    <w:p w14:paraId="7E73E72B" w14:textId="77777777" w:rsidR="00D0744B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34C427CF" w14:textId="1F7DA571" w:rsidR="00984706" w:rsidRDefault="00984706" w:rsidP="00984706">
      <w:pPr>
        <w:spacing w:line="280" w:lineRule="atLeast"/>
        <w:rPr>
          <w:rFonts w:ascii="Corbel" w:hAnsi="Corbel"/>
          <w:sz w:val="22"/>
          <w:lang w:val="de-CH"/>
        </w:rPr>
      </w:pPr>
      <w:r w:rsidRPr="00984706">
        <w:rPr>
          <w:rFonts w:ascii="Corbel" w:hAnsi="Corbel"/>
          <w:sz w:val="22"/>
          <w:lang w:val="de-CH"/>
        </w:rPr>
        <w:t>Mitarbeitende via Beteiligungen in die unternehmerische Verantwortung einzubinden, hat viele Vorteile. Erfolgsentscheidend ist eine strukturierte und gesamtheitliche Planung. Dies umfasst auch die steuerlichen Auswirkungen verschiedener Beteiligungsmodelle für die Mitarbeitenden.</w:t>
      </w:r>
      <w:r w:rsidR="00B51E84">
        <w:rPr>
          <w:rFonts w:ascii="Corbel" w:hAnsi="Corbel"/>
          <w:sz w:val="22"/>
          <w:lang w:val="de-CH"/>
        </w:rPr>
        <w:t xml:space="preserve"> </w:t>
      </w:r>
      <w:r w:rsidR="00B51E84" w:rsidRPr="00B51E84">
        <w:rPr>
          <w:rFonts w:ascii="Corbel" w:hAnsi="Corbel"/>
          <w:sz w:val="22"/>
          <w:lang w:val="de-CH"/>
        </w:rPr>
        <w:t>Im aktuellen UP|DATE finden Sie mehr zu den Steuerfolgen von Mitarbeiterbeteiligungen</w:t>
      </w:r>
      <w:r w:rsidR="00B51E84">
        <w:rPr>
          <w:rFonts w:ascii="Corbel" w:hAnsi="Corbel"/>
          <w:sz w:val="22"/>
          <w:lang w:val="de-CH"/>
        </w:rPr>
        <w:t>.</w:t>
      </w:r>
    </w:p>
    <w:p w14:paraId="17CB2566" w14:textId="77777777" w:rsidR="00984706" w:rsidRPr="00984706" w:rsidRDefault="00984706" w:rsidP="00984706">
      <w:pPr>
        <w:spacing w:line="280" w:lineRule="atLeast"/>
        <w:rPr>
          <w:rFonts w:ascii="Corbel" w:hAnsi="Corbel"/>
          <w:sz w:val="22"/>
          <w:lang w:val="de-CH"/>
        </w:rPr>
      </w:pPr>
    </w:p>
    <w:p w14:paraId="180645A3" w14:textId="6DEFB2AE" w:rsidR="00A11120" w:rsidRDefault="00984706" w:rsidP="008827A5">
      <w:pPr>
        <w:spacing w:line="280" w:lineRule="atLeast"/>
        <w:rPr>
          <w:rFonts w:ascii="Corbel" w:hAnsi="Corbel"/>
          <w:sz w:val="22"/>
          <w:lang w:val="de-CH"/>
        </w:rPr>
      </w:pPr>
      <w:r>
        <w:rPr>
          <w:rFonts w:ascii="Corbel" w:hAnsi="Corbel"/>
          <w:sz w:val="22"/>
          <w:lang w:val="de-CH"/>
        </w:rPr>
        <w:t xml:space="preserve">Erfahren Sie im aktuellen UP|DATE mehr zum </w:t>
      </w:r>
      <w:r w:rsidRPr="00984706">
        <w:rPr>
          <w:rFonts w:ascii="Corbel" w:hAnsi="Corbel"/>
          <w:sz w:val="22"/>
          <w:lang w:val="de-CH"/>
        </w:rPr>
        <w:t xml:space="preserve">geänderten Mehrwertsteuergesetz, das ab </w:t>
      </w:r>
      <w:r>
        <w:rPr>
          <w:rFonts w:ascii="Corbel" w:hAnsi="Corbel"/>
          <w:sz w:val="22"/>
          <w:lang w:val="de-CH"/>
        </w:rPr>
        <w:br/>
      </w:r>
      <w:r w:rsidRPr="00984706">
        <w:rPr>
          <w:rFonts w:ascii="Corbel" w:hAnsi="Corbel"/>
          <w:sz w:val="22"/>
          <w:lang w:val="de-CH"/>
        </w:rPr>
        <w:t>1. Januar 2025 gilt, sowie weitere Anpassungen.</w:t>
      </w:r>
    </w:p>
    <w:p w14:paraId="43AA36A3" w14:textId="77777777" w:rsidR="00A11120" w:rsidRDefault="00A11120" w:rsidP="00A11120">
      <w:pPr>
        <w:spacing w:line="280" w:lineRule="atLeast"/>
        <w:rPr>
          <w:rFonts w:ascii="Corbel" w:hAnsi="Corbel"/>
          <w:sz w:val="22"/>
          <w:lang w:val="de-CH"/>
        </w:rPr>
      </w:pPr>
    </w:p>
    <w:p w14:paraId="73FEDC6F" w14:textId="70EB527E" w:rsidR="00A11120" w:rsidRPr="00A11120" w:rsidRDefault="00984706" w:rsidP="008827A5">
      <w:pPr>
        <w:spacing w:line="280" w:lineRule="atLeast"/>
        <w:rPr>
          <w:rFonts w:ascii="Corbel" w:hAnsi="Corbel"/>
          <w:sz w:val="22"/>
          <w:lang w:val="de-CH"/>
        </w:rPr>
      </w:pPr>
      <w:r w:rsidRPr="00984706">
        <w:rPr>
          <w:rFonts w:ascii="Corbel" w:hAnsi="Corbel"/>
          <w:sz w:val="22"/>
          <w:lang w:val="de-CH"/>
        </w:rPr>
        <w:t>Ob Weihnachten, Ostern oder der 1. August – Feiertage sind für viele Arbeitnehmende eine willkommene Auszeit vom Berufsalltag. Im UP|DATE finden Sie einen Überblick über die wichtigsten Regelungen rund um Feiertage im Schweizer Arbeitsrecht.</w:t>
      </w:r>
    </w:p>
    <w:p w14:paraId="135B8AA2" w14:textId="77777777" w:rsidR="00A11120" w:rsidRDefault="00A11120" w:rsidP="00A11120">
      <w:pPr>
        <w:spacing w:line="280" w:lineRule="atLeast"/>
        <w:rPr>
          <w:rFonts w:ascii="Corbel" w:hAnsi="Corbel"/>
          <w:sz w:val="22"/>
          <w:lang w:val="de-CH"/>
        </w:rPr>
      </w:pPr>
    </w:p>
    <w:p w14:paraId="39E22984" w14:textId="6875ACD6" w:rsidR="00956309" w:rsidRDefault="00984706" w:rsidP="00A11120">
      <w:pPr>
        <w:spacing w:line="280" w:lineRule="atLeast"/>
        <w:rPr>
          <w:rFonts w:ascii="Corbel" w:hAnsi="Corbel"/>
          <w:sz w:val="22"/>
          <w:lang w:val="de-CH"/>
        </w:rPr>
      </w:pPr>
      <w:r w:rsidRPr="00984706">
        <w:rPr>
          <w:rFonts w:ascii="Corbel" w:hAnsi="Corbel"/>
          <w:sz w:val="22"/>
          <w:lang w:val="de-CH"/>
        </w:rPr>
        <w:t xml:space="preserve">Die </w:t>
      </w:r>
      <w:proofErr w:type="spellStart"/>
      <w:r w:rsidRPr="00984706">
        <w:rPr>
          <w:rFonts w:ascii="Corbel" w:hAnsi="Corbel"/>
          <w:sz w:val="22"/>
          <w:lang w:val="de-CH"/>
        </w:rPr>
        <w:t>Kurznews</w:t>
      </w:r>
      <w:proofErr w:type="spellEnd"/>
      <w:r w:rsidRPr="00984706">
        <w:rPr>
          <w:rFonts w:ascii="Corbel" w:hAnsi="Corbel"/>
          <w:sz w:val="22"/>
          <w:lang w:val="de-CH"/>
        </w:rPr>
        <w:t xml:space="preserve"> enthalten Informationen zu den neuen Steuertarifen und -abzügen ab 2025, zu den Neuregelungen bei Versicherungsvermittlertätigkeit sowie zum internationalen Erbrecht.</w:t>
      </w:r>
    </w:p>
    <w:p w14:paraId="345F7D6D" w14:textId="77777777" w:rsidR="00A11120" w:rsidRPr="00DA028C" w:rsidRDefault="00A11120" w:rsidP="00A11120">
      <w:pPr>
        <w:spacing w:line="280" w:lineRule="atLeast"/>
        <w:rPr>
          <w:rFonts w:ascii="Corbel" w:hAnsi="Corbel"/>
          <w:sz w:val="22"/>
          <w:lang w:val="de-CH"/>
        </w:rPr>
      </w:pPr>
    </w:p>
    <w:p w14:paraId="5E981F62" w14:textId="77777777" w:rsidR="00B51E84" w:rsidRPr="00DA028C" w:rsidRDefault="00B51E84" w:rsidP="00B51E84">
      <w:pPr>
        <w:spacing w:line="280" w:lineRule="atLeast"/>
        <w:rPr>
          <w:rFonts w:ascii="Corbel" w:hAnsi="Corbel"/>
          <w:sz w:val="22"/>
          <w:lang w:val="de-CH"/>
        </w:rPr>
      </w:pPr>
      <w:r w:rsidRPr="009F0E25">
        <w:rPr>
          <w:rFonts w:ascii="Corbel" w:hAnsi="Corbel"/>
          <w:sz w:val="22"/>
          <w:lang w:val="de-CH"/>
        </w:rPr>
        <w:t xml:space="preserve">Wie immer ist der letzten Ausgabe des UP|DATE im Jahr das Beiblatt mit den ab </w:t>
      </w:r>
      <w:r>
        <w:rPr>
          <w:rFonts w:ascii="Corbel" w:hAnsi="Corbel"/>
          <w:sz w:val="22"/>
          <w:lang w:val="de-CH"/>
        </w:rPr>
        <w:t>2025</w:t>
      </w:r>
      <w:r w:rsidRPr="009F0E25">
        <w:rPr>
          <w:rFonts w:ascii="Corbel" w:hAnsi="Corbel"/>
          <w:sz w:val="22"/>
          <w:lang w:val="de-CH"/>
        </w:rPr>
        <w:t xml:space="preserve"> geltenden Beiträgen und Leistungen der Sozialversicherungen beigefügt – informativ und übersichtlich.</w:t>
      </w:r>
    </w:p>
    <w:p w14:paraId="4428EA49" w14:textId="77777777" w:rsidR="00B51E84" w:rsidRDefault="00B51E84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</w:p>
    <w:p w14:paraId="4E5B9B95" w14:textId="0CF8E9AB" w:rsidR="00F661CD" w:rsidRDefault="002D45E0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  <w:r w:rsidRPr="00DA028C">
        <w:rPr>
          <w:rFonts w:ascii="Corbel" w:hAnsi="Corbel"/>
          <w:sz w:val="22"/>
          <w:szCs w:val="22"/>
          <w:lang w:val="de-CH"/>
        </w:rPr>
        <w:t xml:space="preserve">Wir </w:t>
      </w:r>
      <w:r w:rsidR="00A230B5" w:rsidRPr="00DA028C">
        <w:rPr>
          <w:rFonts w:ascii="Corbel" w:hAnsi="Corbel"/>
          <w:sz w:val="22"/>
          <w:szCs w:val="22"/>
          <w:lang w:val="de-CH"/>
        </w:rPr>
        <w:t xml:space="preserve">wünschen </w:t>
      </w:r>
      <w:r w:rsidR="000E5C1D" w:rsidRPr="00DA028C">
        <w:rPr>
          <w:rFonts w:ascii="Corbel" w:hAnsi="Corbel"/>
          <w:sz w:val="22"/>
          <w:szCs w:val="22"/>
          <w:lang w:val="de-CH"/>
        </w:rPr>
        <w:t>Ihnen eine informative</w:t>
      </w:r>
      <w:r w:rsidR="00A230B5" w:rsidRPr="00DA028C">
        <w:rPr>
          <w:rFonts w:ascii="Corbel" w:hAnsi="Corbel"/>
          <w:sz w:val="22"/>
          <w:szCs w:val="22"/>
          <w:lang w:val="de-CH"/>
        </w:rPr>
        <w:t xml:space="preserve"> Lektüre und stehen Ihnen gerne zur Verfügung, falls Sie weitere </w:t>
      </w:r>
      <w:r w:rsidR="000E5C1D" w:rsidRPr="00DA028C">
        <w:rPr>
          <w:rFonts w:ascii="Corbel" w:hAnsi="Corbel"/>
          <w:sz w:val="22"/>
          <w:szCs w:val="22"/>
          <w:lang w:val="de-CH"/>
        </w:rPr>
        <w:t>Fragen zu diesen oder anderen Treuhandthemen haben.</w:t>
      </w:r>
    </w:p>
    <w:p w14:paraId="7172E19C" w14:textId="77777777" w:rsidR="00984706" w:rsidRPr="00DA028C" w:rsidRDefault="00984706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</w:p>
    <w:p w14:paraId="2B6C8CEE" w14:textId="77777777" w:rsidR="00F44995" w:rsidRPr="00DA028C" w:rsidRDefault="00F44995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</w:p>
    <w:p w14:paraId="7E674C37" w14:textId="77777777" w:rsidR="00F661CD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F</w:t>
      </w:r>
      <w:r w:rsidR="00F661CD" w:rsidRPr="00DA028C">
        <w:rPr>
          <w:rFonts w:ascii="Corbel" w:hAnsi="Corbel"/>
          <w:sz w:val="22"/>
          <w:lang w:val="de-CH"/>
        </w:rPr>
        <w:t>reundliche Grüsse</w:t>
      </w:r>
    </w:p>
    <w:p w14:paraId="5BE3DE4D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</w:p>
    <w:p w14:paraId="4FD427C8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</w:p>
    <w:p w14:paraId="19070E82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Vorname Name</w:t>
      </w:r>
    </w:p>
    <w:p w14:paraId="3EC44574" w14:textId="77777777" w:rsidR="00BA0B7D" w:rsidRPr="00DA028C" w:rsidRDefault="00047774" w:rsidP="00F661CD">
      <w:pPr>
        <w:spacing w:line="280" w:lineRule="atLeast"/>
        <w:rPr>
          <w:rFonts w:ascii="Corbel" w:hAnsi="Corbel"/>
          <w:b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Funktion</w:t>
      </w:r>
    </w:p>
    <w:sectPr w:rsidR="00BA0B7D" w:rsidRPr="00DA028C" w:rsidSect="000E5C1D">
      <w:headerReference w:type="default" r:id="rId8"/>
      <w:pgSz w:w="11906" w:h="16838"/>
      <w:pgMar w:top="2835" w:right="1531" w:bottom="993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7F5F" w14:textId="77777777" w:rsidR="009C283A" w:rsidRDefault="009C283A">
      <w:r>
        <w:separator/>
      </w:r>
    </w:p>
  </w:endnote>
  <w:endnote w:type="continuationSeparator" w:id="0">
    <w:p w14:paraId="23A6D39C" w14:textId="77777777" w:rsidR="009C283A" w:rsidRDefault="009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851C" w14:textId="77777777" w:rsidR="009C283A" w:rsidRDefault="009C283A">
      <w:r>
        <w:separator/>
      </w:r>
    </w:p>
  </w:footnote>
  <w:footnote w:type="continuationSeparator" w:id="0">
    <w:p w14:paraId="68FD3B57" w14:textId="77777777" w:rsidR="009C283A" w:rsidRDefault="009C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695"/>
      <w:gridCol w:w="3225"/>
      <w:gridCol w:w="3140"/>
    </w:tblGrid>
    <w:tr w:rsidR="002D0EB2" w:rsidRPr="006E24C4" w14:paraId="2341C880" w14:textId="77777777" w:rsidTr="00D54728">
      <w:tc>
        <w:tcPr>
          <w:tcW w:w="2695" w:type="dxa"/>
          <w:shd w:val="clear" w:color="auto" w:fill="auto"/>
        </w:tcPr>
        <w:p w14:paraId="673BCEB9" w14:textId="77777777" w:rsidR="002D0EB2" w:rsidRPr="006E24C4" w:rsidRDefault="002D0EB2" w:rsidP="002A2A03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225" w:type="dxa"/>
          <w:shd w:val="clear" w:color="auto" w:fill="auto"/>
        </w:tcPr>
        <w:p w14:paraId="7C768A89" w14:textId="77777777" w:rsidR="002D0EB2" w:rsidRPr="006E24C4" w:rsidRDefault="002D0EB2" w:rsidP="00D54728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40" w:type="dxa"/>
          <w:shd w:val="clear" w:color="auto" w:fill="auto"/>
        </w:tcPr>
        <w:p w14:paraId="6AADA938" w14:textId="77777777" w:rsidR="002D0EB2" w:rsidRPr="006E24C4" w:rsidRDefault="002D0EB2" w:rsidP="00FE4B98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</w:tr>
  </w:tbl>
  <w:p w14:paraId="2DB59358" w14:textId="77777777" w:rsidR="002D0EB2" w:rsidRDefault="002D0E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156"/>
    <w:multiLevelType w:val="hybridMultilevel"/>
    <w:tmpl w:val="78747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28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8F"/>
    <w:rsid w:val="00011D92"/>
    <w:rsid w:val="000176F8"/>
    <w:rsid w:val="000224BB"/>
    <w:rsid w:val="000260BC"/>
    <w:rsid w:val="00026641"/>
    <w:rsid w:val="00027A87"/>
    <w:rsid w:val="00032C5C"/>
    <w:rsid w:val="00047774"/>
    <w:rsid w:val="00055BA6"/>
    <w:rsid w:val="000613C1"/>
    <w:rsid w:val="000637A2"/>
    <w:rsid w:val="00070FDF"/>
    <w:rsid w:val="000712CE"/>
    <w:rsid w:val="000872F4"/>
    <w:rsid w:val="00090E63"/>
    <w:rsid w:val="000B3052"/>
    <w:rsid w:val="000B5DE9"/>
    <w:rsid w:val="000E4BCF"/>
    <w:rsid w:val="000E5C1D"/>
    <w:rsid w:val="000F3A1E"/>
    <w:rsid w:val="001048E7"/>
    <w:rsid w:val="00107ADA"/>
    <w:rsid w:val="00112490"/>
    <w:rsid w:val="00113963"/>
    <w:rsid w:val="00126195"/>
    <w:rsid w:val="00163FC5"/>
    <w:rsid w:val="0016414A"/>
    <w:rsid w:val="00182599"/>
    <w:rsid w:val="001950E3"/>
    <w:rsid w:val="001A1349"/>
    <w:rsid w:val="001A7928"/>
    <w:rsid w:val="001D0A12"/>
    <w:rsid w:val="001D272B"/>
    <w:rsid w:val="001E030A"/>
    <w:rsid w:val="001E2CFF"/>
    <w:rsid w:val="001F021D"/>
    <w:rsid w:val="001F4A78"/>
    <w:rsid w:val="002022CD"/>
    <w:rsid w:val="00204F46"/>
    <w:rsid w:val="002051B2"/>
    <w:rsid w:val="002121A9"/>
    <w:rsid w:val="0021505A"/>
    <w:rsid w:val="00231095"/>
    <w:rsid w:val="002421FC"/>
    <w:rsid w:val="00246629"/>
    <w:rsid w:val="002538E2"/>
    <w:rsid w:val="002608FF"/>
    <w:rsid w:val="00290494"/>
    <w:rsid w:val="002A2A03"/>
    <w:rsid w:val="002A538B"/>
    <w:rsid w:val="002B2C92"/>
    <w:rsid w:val="002B557B"/>
    <w:rsid w:val="002C49BD"/>
    <w:rsid w:val="002D0EB2"/>
    <w:rsid w:val="002D45E0"/>
    <w:rsid w:val="002F1F6B"/>
    <w:rsid w:val="003016A4"/>
    <w:rsid w:val="00307E1F"/>
    <w:rsid w:val="00314D72"/>
    <w:rsid w:val="003514DA"/>
    <w:rsid w:val="00353F0C"/>
    <w:rsid w:val="003703C7"/>
    <w:rsid w:val="003705EA"/>
    <w:rsid w:val="00381547"/>
    <w:rsid w:val="00383891"/>
    <w:rsid w:val="00391A28"/>
    <w:rsid w:val="003A59FD"/>
    <w:rsid w:val="003B173C"/>
    <w:rsid w:val="003D2722"/>
    <w:rsid w:val="003D345F"/>
    <w:rsid w:val="003E35C0"/>
    <w:rsid w:val="003E4C93"/>
    <w:rsid w:val="003F1179"/>
    <w:rsid w:val="003F7330"/>
    <w:rsid w:val="003F7689"/>
    <w:rsid w:val="00407308"/>
    <w:rsid w:val="0041385B"/>
    <w:rsid w:val="00415794"/>
    <w:rsid w:val="004219D3"/>
    <w:rsid w:val="00430D8C"/>
    <w:rsid w:val="00446F5E"/>
    <w:rsid w:val="00461A8D"/>
    <w:rsid w:val="0047649D"/>
    <w:rsid w:val="004767BE"/>
    <w:rsid w:val="004769B3"/>
    <w:rsid w:val="00480400"/>
    <w:rsid w:val="00480A95"/>
    <w:rsid w:val="004947E6"/>
    <w:rsid w:val="004A1626"/>
    <w:rsid w:val="004B05C5"/>
    <w:rsid w:val="004B0CC7"/>
    <w:rsid w:val="004C51ED"/>
    <w:rsid w:val="004D4984"/>
    <w:rsid w:val="004E2884"/>
    <w:rsid w:val="004E351E"/>
    <w:rsid w:val="004F6FEC"/>
    <w:rsid w:val="00500D3A"/>
    <w:rsid w:val="00505F52"/>
    <w:rsid w:val="00511939"/>
    <w:rsid w:val="0053036A"/>
    <w:rsid w:val="00533ACB"/>
    <w:rsid w:val="005400B3"/>
    <w:rsid w:val="00540A1A"/>
    <w:rsid w:val="00543252"/>
    <w:rsid w:val="00543825"/>
    <w:rsid w:val="005468DD"/>
    <w:rsid w:val="00552F20"/>
    <w:rsid w:val="00553D75"/>
    <w:rsid w:val="00555570"/>
    <w:rsid w:val="00593C31"/>
    <w:rsid w:val="00594274"/>
    <w:rsid w:val="00596BEB"/>
    <w:rsid w:val="0059795F"/>
    <w:rsid w:val="005A4F20"/>
    <w:rsid w:val="005B2CA3"/>
    <w:rsid w:val="005B3717"/>
    <w:rsid w:val="005B46C8"/>
    <w:rsid w:val="005C1BC1"/>
    <w:rsid w:val="005C5EFF"/>
    <w:rsid w:val="005D2374"/>
    <w:rsid w:val="005E23AC"/>
    <w:rsid w:val="005E2B53"/>
    <w:rsid w:val="0061554E"/>
    <w:rsid w:val="0061686D"/>
    <w:rsid w:val="006330FB"/>
    <w:rsid w:val="00660146"/>
    <w:rsid w:val="00660A15"/>
    <w:rsid w:val="00670EB6"/>
    <w:rsid w:val="00672250"/>
    <w:rsid w:val="00672437"/>
    <w:rsid w:val="0067691E"/>
    <w:rsid w:val="006A6573"/>
    <w:rsid w:val="006C1981"/>
    <w:rsid w:val="006E00B2"/>
    <w:rsid w:val="006E24C4"/>
    <w:rsid w:val="006E4AA0"/>
    <w:rsid w:val="006E52EC"/>
    <w:rsid w:val="006F273D"/>
    <w:rsid w:val="00703F77"/>
    <w:rsid w:val="007132D0"/>
    <w:rsid w:val="00733585"/>
    <w:rsid w:val="007339A3"/>
    <w:rsid w:val="00736FA6"/>
    <w:rsid w:val="00777C97"/>
    <w:rsid w:val="0078059D"/>
    <w:rsid w:val="00790A8F"/>
    <w:rsid w:val="00793C1E"/>
    <w:rsid w:val="007C6FA1"/>
    <w:rsid w:val="007D3A67"/>
    <w:rsid w:val="007D6988"/>
    <w:rsid w:val="007E2FAE"/>
    <w:rsid w:val="007E3B5E"/>
    <w:rsid w:val="007F0B1E"/>
    <w:rsid w:val="00806B39"/>
    <w:rsid w:val="00813777"/>
    <w:rsid w:val="00813957"/>
    <w:rsid w:val="00825546"/>
    <w:rsid w:val="00834C97"/>
    <w:rsid w:val="008410A5"/>
    <w:rsid w:val="008520EC"/>
    <w:rsid w:val="00871182"/>
    <w:rsid w:val="008740D8"/>
    <w:rsid w:val="00877AA9"/>
    <w:rsid w:val="008827A5"/>
    <w:rsid w:val="00883906"/>
    <w:rsid w:val="00883DAB"/>
    <w:rsid w:val="0089190C"/>
    <w:rsid w:val="00891CBC"/>
    <w:rsid w:val="0089234F"/>
    <w:rsid w:val="008A32E2"/>
    <w:rsid w:val="008A7011"/>
    <w:rsid w:val="008B7D56"/>
    <w:rsid w:val="008C556F"/>
    <w:rsid w:val="008D309A"/>
    <w:rsid w:val="008D39A5"/>
    <w:rsid w:val="008D7907"/>
    <w:rsid w:val="008E063A"/>
    <w:rsid w:val="008E1359"/>
    <w:rsid w:val="008E1435"/>
    <w:rsid w:val="008F4659"/>
    <w:rsid w:val="00901C30"/>
    <w:rsid w:val="00902E57"/>
    <w:rsid w:val="009263D0"/>
    <w:rsid w:val="009269AE"/>
    <w:rsid w:val="00931A07"/>
    <w:rsid w:val="009453E2"/>
    <w:rsid w:val="00946235"/>
    <w:rsid w:val="009535E5"/>
    <w:rsid w:val="00956309"/>
    <w:rsid w:val="00956DEE"/>
    <w:rsid w:val="00957CF5"/>
    <w:rsid w:val="00963F52"/>
    <w:rsid w:val="00964848"/>
    <w:rsid w:val="00970015"/>
    <w:rsid w:val="00972147"/>
    <w:rsid w:val="00983640"/>
    <w:rsid w:val="00983E71"/>
    <w:rsid w:val="00984706"/>
    <w:rsid w:val="00986296"/>
    <w:rsid w:val="00995253"/>
    <w:rsid w:val="009B40A2"/>
    <w:rsid w:val="009B7151"/>
    <w:rsid w:val="009C2326"/>
    <w:rsid w:val="009C24DB"/>
    <w:rsid w:val="009C283A"/>
    <w:rsid w:val="009C69D9"/>
    <w:rsid w:val="009D6EC2"/>
    <w:rsid w:val="009E0FDD"/>
    <w:rsid w:val="009E4322"/>
    <w:rsid w:val="009F0E25"/>
    <w:rsid w:val="009F309E"/>
    <w:rsid w:val="009F78EA"/>
    <w:rsid w:val="00A11120"/>
    <w:rsid w:val="00A1148E"/>
    <w:rsid w:val="00A2216B"/>
    <w:rsid w:val="00A230B5"/>
    <w:rsid w:val="00A24C05"/>
    <w:rsid w:val="00A25764"/>
    <w:rsid w:val="00A3298A"/>
    <w:rsid w:val="00A36CD0"/>
    <w:rsid w:val="00A46CEE"/>
    <w:rsid w:val="00A511C5"/>
    <w:rsid w:val="00A531E4"/>
    <w:rsid w:val="00A56A45"/>
    <w:rsid w:val="00A661A8"/>
    <w:rsid w:val="00A677E8"/>
    <w:rsid w:val="00A815A5"/>
    <w:rsid w:val="00A85914"/>
    <w:rsid w:val="00A86455"/>
    <w:rsid w:val="00AA3EB9"/>
    <w:rsid w:val="00AA6F9D"/>
    <w:rsid w:val="00AB1B2B"/>
    <w:rsid w:val="00AB6EE7"/>
    <w:rsid w:val="00AB75D8"/>
    <w:rsid w:val="00AD0A19"/>
    <w:rsid w:val="00AD38F5"/>
    <w:rsid w:val="00AE094F"/>
    <w:rsid w:val="00AE32EE"/>
    <w:rsid w:val="00AE4294"/>
    <w:rsid w:val="00AF1D47"/>
    <w:rsid w:val="00AF55D3"/>
    <w:rsid w:val="00B21DA4"/>
    <w:rsid w:val="00B224A5"/>
    <w:rsid w:val="00B22AD2"/>
    <w:rsid w:val="00B2770F"/>
    <w:rsid w:val="00B36B5B"/>
    <w:rsid w:val="00B42482"/>
    <w:rsid w:val="00B46835"/>
    <w:rsid w:val="00B51E84"/>
    <w:rsid w:val="00B5742F"/>
    <w:rsid w:val="00B615D8"/>
    <w:rsid w:val="00B64500"/>
    <w:rsid w:val="00B65250"/>
    <w:rsid w:val="00B82169"/>
    <w:rsid w:val="00B84194"/>
    <w:rsid w:val="00B85EEB"/>
    <w:rsid w:val="00B9454C"/>
    <w:rsid w:val="00BA0B7D"/>
    <w:rsid w:val="00BB01C1"/>
    <w:rsid w:val="00BB1E7F"/>
    <w:rsid w:val="00BC01C7"/>
    <w:rsid w:val="00BC5731"/>
    <w:rsid w:val="00BC5A40"/>
    <w:rsid w:val="00BD6A85"/>
    <w:rsid w:val="00BE653B"/>
    <w:rsid w:val="00BE74B9"/>
    <w:rsid w:val="00C01D0A"/>
    <w:rsid w:val="00C146E9"/>
    <w:rsid w:val="00C26E22"/>
    <w:rsid w:val="00C33B3A"/>
    <w:rsid w:val="00C454D0"/>
    <w:rsid w:val="00C458C8"/>
    <w:rsid w:val="00C45AC3"/>
    <w:rsid w:val="00C522ED"/>
    <w:rsid w:val="00C821A2"/>
    <w:rsid w:val="00C8457C"/>
    <w:rsid w:val="00CA00A4"/>
    <w:rsid w:val="00CA2EBD"/>
    <w:rsid w:val="00CA4052"/>
    <w:rsid w:val="00CB0731"/>
    <w:rsid w:val="00CB3D63"/>
    <w:rsid w:val="00CB5E39"/>
    <w:rsid w:val="00CD0AD6"/>
    <w:rsid w:val="00CD5AE2"/>
    <w:rsid w:val="00CD7F00"/>
    <w:rsid w:val="00CE2637"/>
    <w:rsid w:val="00CF03C8"/>
    <w:rsid w:val="00D0219C"/>
    <w:rsid w:val="00D027DA"/>
    <w:rsid w:val="00D0744B"/>
    <w:rsid w:val="00D124E7"/>
    <w:rsid w:val="00D34644"/>
    <w:rsid w:val="00D534C6"/>
    <w:rsid w:val="00D54728"/>
    <w:rsid w:val="00D931A3"/>
    <w:rsid w:val="00D93D38"/>
    <w:rsid w:val="00D93FC5"/>
    <w:rsid w:val="00D94E4C"/>
    <w:rsid w:val="00DA028C"/>
    <w:rsid w:val="00DA5F1D"/>
    <w:rsid w:val="00DC3396"/>
    <w:rsid w:val="00DC385D"/>
    <w:rsid w:val="00DD34AC"/>
    <w:rsid w:val="00DE42DE"/>
    <w:rsid w:val="00DE5DE7"/>
    <w:rsid w:val="00DF4B8B"/>
    <w:rsid w:val="00DF4C3D"/>
    <w:rsid w:val="00DF6698"/>
    <w:rsid w:val="00DF73B8"/>
    <w:rsid w:val="00E12079"/>
    <w:rsid w:val="00E21BAE"/>
    <w:rsid w:val="00E238C8"/>
    <w:rsid w:val="00E61214"/>
    <w:rsid w:val="00E614B3"/>
    <w:rsid w:val="00E62D54"/>
    <w:rsid w:val="00E71917"/>
    <w:rsid w:val="00E92E1B"/>
    <w:rsid w:val="00E95A81"/>
    <w:rsid w:val="00EA46A6"/>
    <w:rsid w:val="00EA5EAD"/>
    <w:rsid w:val="00EB72CB"/>
    <w:rsid w:val="00EC2E5A"/>
    <w:rsid w:val="00EC5983"/>
    <w:rsid w:val="00ED67CC"/>
    <w:rsid w:val="00ED77AF"/>
    <w:rsid w:val="00EE1748"/>
    <w:rsid w:val="00EF11BA"/>
    <w:rsid w:val="00EF151E"/>
    <w:rsid w:val="00F00CDC"/>
    <w:rsid w:val="00F354E1"/>
    <w:rsid w:val="00F36A34"/>
    <w:rsid w:val="00F44995"/>
    <w:rsid w:val="00F50478"/>
    <w:rsid w:val="00F531E7"/>
    <w:rsid w:val="00F661CD"/>
    <w:rsid w:val="00F73EF2"/>
    <w:rsid w:val="00F8466C"/>
    <w:rsid w:val="00F94B50"/>
    <w:rsid w:val="00FA5636"/>
    <w:rsid w:val="00FA6108"/>
    <w:rsid w:val="00FC49AF"/>
    <w:rsid w:val="00FE0D9E"/>
    <w:rsid w:val="00FE2337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;"/>
  <w14:docId w14:val="64D6B2FF"/>
  <w15:docId w15:val="{94EBFFED-8BB1-4A8B-B2C7-26D2A21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60" w:line="260" w:lineRule="atLeast"/>
      <w:outlineLvl w:val="0"/>
    </w:pPr>
    <w:rPr>
      <w:rFonts w:ascii="Garamond" w:hAnsi="Garamond"/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line="280" w:lineRule="atLeast"/>
      <w:outlineLvl w:val="1"/>
    </w:pPr>
    <w:rPr>
      <w:rFonts w:ascii="Garamond" w:hAnsi="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60" w:line="260" w:lineRule="atLeast"/>
    </w:pPr>
    <w:rPr>
      <w:rFonts w:ascii="Garamond" w:hAnsi="Garamond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lang w:val="de-CH"/>
    </w:rPr>
  </w:style>
  <w:style w:type="paragraph" w:styleId="Textkrper2">
    <w:name w:val="Body Text 2"/>
    <w:basedOn w:val="Standard"/>
    <w:pPr>
      <w:spacing w:line="280" w:lineRule="atLeast"/>
    </w:pPr>
    <w:rPr>
      <w:rFonts w:ascii="Arial" w:hAnsi="Arial"/>
      <w:sz w:val="22"/>
    </w:rPr>
  </w:style>
  <w:style w:type="table" w:styleId="Tabellenraster">
    <w:name w:val="Table Grid"/>
    <w:basedOn w:val="NormaleTabelle"/>
    <w:rsid w:val="0079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531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1E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A82-8AAE-4BCB-9F8C-02A2958C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Public Relations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René Loner</dc:creator>
  <cp:lastModifiedBy>Andrea Vogel</cp:lastModifiedBy>
  <cp:revision>3</cp:revision>
  <cp:lastPrinted>2017-08-14T08:33:00Z</cp:lastPrinted>
  <dcterms:created xsi:type="dcterms:W3CDTF">2024-10-17T14:05:00Z</dcterms:created>
  <dcterms:modified xsi:type="dcterms:W3CDTF">2024-10-17T14:40:00Z</dcterms:modified>
</cp:coreProperties>
</file>